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济南轻骑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大韩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摩托车有限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责任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公司</w:t>
      </w:r>
    </w:p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----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生产</w:t>
      </w:r>
      <w:proofErr w:type="gramStart"/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工废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资产</w:t>
      </w:r>
      <w:proofErr w:type="gramEnd"/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处置公告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底价、保证金及竞价加价幅度：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铝件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底价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9500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/吨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铁件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底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价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1600元/吨、废纸类底价1000元/吨，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5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000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元，加价幅度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00元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/吨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现场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：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9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日上午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9:30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挂牌时间：7月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27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日至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保证金及报价时间：截止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</w:t>
      </w:r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保证金打款账号信息：</w:t>
      </w:r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单位：济南轻骑大韩摩托车有限责任公司</w:t>
      </w:r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公司地址：山东省济南市高新区孙村片区科航路</w:t>
      </w:r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电话：86599853</w:t>
      </w:r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税号：91370100MA3CEHDQ1B</w:t>
      </w:r>
      <w:bookmarkStart w:id="0" w:name="_GoBack"/>
      <w:bookmarkEnd w:id="0"/>
    </w:p>
    <w:p w:rsidR="001165CC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开户行：上海浦东发展银行济南分行</w:t>
      </w:r>
    </w:p>
    <w:p w:rsidR="001165CC" w:rsidRPr="00805CF6" w:rsidRDefault="001165CC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账号：74100155300002166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联系人：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马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老师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 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刘老师   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ind w:firstLineChars="150" w:firstLine="31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联系电话：0531- </w:t>
      </w:r>
      <w:proofErr w:type="gramStart"/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86510919  865997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86</w:t>
      </w:r>
      <w:proofErr w:type="gramEnd"/>
    </w:p>
    <w:p w:rsidR="00220ED6" w:rsidRPr="00805CF6" w:rsidRDefault="00220ED6" w:rsidP="00220ED6">
      <w:pPr>
        <w:rPr>
          <w:rFonts w:asciiTheme="minorEastAsia" w:hAnsiTheme="minorEastAsia"/>
          <w:color w:val="000000" w:themeColor="text1"/>
          <w:szCs w:val="21"/>
        </w:rPr>
      </w:pPr>
    </w:p>
    <w:p w:rsidR="00220ED6" w:rsidRPr="00805CF6" w:rsidRDefault="00220ED6" w:rsidP="00220ED6">
      <w:pPr>
        <w:rPr>
          <w:rFonts w:asciiTheme="minorEastAsia" w:hAnsiTheme="minorEastAsia" w:cs="Arial"/>
          <w:color w:val="000000" w:themeColor="text1"/>
          <w:kern w:val="0"/>
          <w:szCs w:val="21"/>
        </w:rPr>
      </w:pPr>
      <w:r w:rsidRPr="00805CF6">
        <w:rPr>
          <w:rFonts w:asciiTheme="minorEastAsia" w:hAnsiTheme="minorEastAsia" w:cs="Arial" w:hint="eastAsia"/>
          <w:color w:val="000000" w:themeColor="text1"/>
          <w:kern w:val="0"/>
          <w:szCs w:val="21"/>
        </w:rPr>
        <w:t>报价</w:t>
      </w:r>
      <w:r w:rsidRPr="00805CF6">
        <w:rPr>
          <w:rFonts w:asciiTheme="minorEastAsia" w:hAnsiTheme="minorEastAsia" w:cs="Arial"/>
          <w:color w:val="000000" w:themeColor="text1"/>
          <w:kern w:val="0"/>
          <w:szCs w:val="21"/>
        </w:rPr>
        <w:t>须知：</w:t>
      </w:r>
    </w:p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1、本次转让标的以现场实物现状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为准。意向受让方一经递交报价单，即表明已完全了解与认可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该报名须知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与相关约定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2、意向受让方在交纳交易保证金并递交报价单后，将被视为已对转让标的资产现状充分了解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和认可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，并视为承诺自身已具备为完成本次标的资产的受让、储存、使用、运输所需的国家及标的所在地法律法规规定的资质、条件和限制，自愿接受转让标的</w:t>
      </w:r>
      <w:proofErr w:type="gramStart"/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的</w:t>
      </w:r>
      <w:proofErr w:type="gramEnd"/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全部现状及瑕疵，并自愿承担除因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转让方原因引起的其他一切交易风险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成为受让方后不得以不了解标的状况及资产质量、数量方面的瑕疵等为由退还标的物或拒付价款，否则将视为违约。</w:t>
      </w:r>
    </w:p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、意向受让方需按照转让方要求及挂牌公示条件的相关规定提出申请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进行现场踏勘。现场踏勘由转让方统一组织，所有意向受让方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必须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听从转让方统一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安排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管理，按照规定路线地点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，不得随意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走动，不得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触摸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现场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机器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设备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产品、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物料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等，若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在踏勘现场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出现人身及财产安全事故，责任自负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损坏现场物品财产须照价赔偿；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踏勘时须提供下列资料并加盖公司公章：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企业营业执照复印件、法定代表人身份证明、法定代表人授权委托书、授权代表身份证明、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个人身份证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，踏勘后现场签署《现场踏勘确认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lastRenderedPageBreak/>
        <w:t>书》（盖章）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考察期间产生的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一切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费用由意向受让方自行承担。如意向受让方现场无法提供上述资料中的一项，转让方将不接受其报价。</w:t>
      </w:r>
    </w:p>
    <w:p w:rsidR="00220ED6" w:rsidRPr="00805CF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成交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受让方须在合同签订次日起10日内自行清运完毕。</w:t>
      </w:r>
    </w:p>
    <w:p w:rsidR="00220ED6" w:rsidRPr="00A84233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保证金只能电汇，不收取现金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；报价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及保证金截止时间以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本公司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财务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到账</w:t>
      </w: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时间为准。</w:t>
      </w:r>
    </w:p>
    <w:p w:rsidR="00220ED6" w:rsidRPr="00490338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所有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未成交的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意向受让方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在竞价结束后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10个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工作日内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凭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保证金缴纳收据到转让方处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统一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退还保证金（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保证金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原支付方式返回）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:rsidR="00220ED6" w:rsidRDefault="00220ED6" w:rsidP="00220ED6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7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、本次挂牌价格为含税价格。</w:t>
      </w:r>
    </w:p>
    <w:p w:rsidR="00220ED6" w:rsidRPr="00A84233" w:rsidRDefault="00220ED6" w:rsidP="00220ED6">
      <w:pPr>
        <w:rPr>
          <w:rFonts w:asciiTheme="minorEastAsia" w:hAnsiTheme="minorEastAsia"/>
          <w:color w:val="000000" w:themeColor="text1"/>
          <w:szCs w:val="21"/>
        </w:rPr>
      </w:pPr>
    </w:p>
    <w:sectPr w:rsidR="00220ED6" w:rsidRPr="00A84233" w:rsidSect="00A16FBF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6F" w:rsidRDefault="00C56D6F" w:rsidP="001165CC">
      <w:r>
        <w:separator/>
      </w:r>
    </w:p>
  </w:endnote>
  <w:endnote w:type="continuationSeparator" w:id="0">
    <w:p w:rsidR="00C56D6F" w:rsidRDefault="00C56D6F" w:rsidP="001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6F" w:rsidRDefault="00C56D6F" w:rsidP="001165CC">
      <w:r>
        <w:separator/>
      </w:r>
    </w:p>
  </w:footnote>
  <w:footnote w:type="continuationSeparator" w:id="0">
    <w:p w:rsidR="00C56D6F" w:rsidRDefault="00C56D6F" w:rsidP="0011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D6"/>
    <w:rsid w:val="001165CC"/>
    <w:rsid w:val="00220ED6"/>
    <w:rsid w:val="005C35DC"/>
    <w:rsid w:val="009E1230"/>
    <w:rsid w:val="00C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1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5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5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1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5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</dc:creator>
  <cp:lastModifiedBy>MLC</cp:lastModifiedBy>
  <cp:revision>2</cp:revision>
  <dcterms:created xsi:type="dcterms:W3CDTF">2021-07-27T07:03:00Z</dcterms:created>
  <dcterms:modified xsi:type="dcterms:W3CDTF">2021-07-27T07:26:00Z</dcterms:modified>
</cp:coreProperties>
</file>